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ДЕВЯТЫЙ АРБИТРАЖНЫЙ АПЕЛЛЯЦИОННЫЙ СУД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2014 г. N 09АП-9353/2014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Дело N А40-114367/13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постановления объявлена 15 сентября 2014 года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изготовлено в полном объеме 18 сентября 2014 года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Девятый арбитражный апелляционный суд в составе: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судьи Савенкова О.В.,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судей Кораблевой М.С., Тихонова А.П.,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ведении протокола судебного заседания секретарем Далаковым А.М.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в открытом судебном заседании апелляционную жалобу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"Строй-Комплекс"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Арбитражного суда города Москвы от 27.01.2014,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делу N А40-114367/13 (16-1113), принятое судьей Махалкиным М.Ю.,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иску ООО "Строй-Комплекс" (ОГРН: 1037709027839; юр.адрес: 125438, г. Москва, Автомоторная ул., 5)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ФГБУ "ФКП Росреестра" (ОГРН 1027700485757, юр. адрес: 107078, Москва, Орликов пер., д. 10, стр. 1)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третьи лица: 1) ДГИ г. Москвы, 2) Правительство Москвы, 3)Управление Росреестра по городу Москве, 4) ОАО "ГОРОДСКОЙ КАДАСТР",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признании рыночной стоимости земельного участка с кадастровым номером 77:05:0001010:32 его кадастровой стоимостью,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в судебном заседании: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истца: Евсеев А.С. по доверенности от 25.02.2014 г.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ответчика: не явился, извещен;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третьих лиц: 1)Решетников Д.К. по доверенности от 27.12.2013 г., 2) Решетников Д.К. по доверенности от 24.09.2013 г., 3), 4) - не явились, извещены.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(ООО) "Строй-Комплекс" обратилось в Арбитражный суд г. Москвы с иском к ФГБУ "ФКП Росреестра" о признании рыночной стоимости земельного участка с кадастровым номером 77:05:0001010:32 в размере 170.943.000 руб. его кадастровой стоимостью по состоянию на 01.01.2012 г.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Арбитражного суда города Москвы от 27.01.2014 по делу N А40-114367/13 в удовлетворении иска отказано.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согласившись с принятым по делу судебным актом, истец обратился в Девятый арбитражный апелляционный суд с апелляционной жалобой, в которой просит решение суда первой инстанции отменить и вынести новый судебный акт об удовлетворении иска. Заявитель апелляционной жалобы указывает на несоответствие выводов суда фактическим обстоятельствам дела; неполное выяснение судом обстоятельств, имеющих значение для дела, нарушение судом норм материального и процессуального права.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судебном заседании апелляционной инстанции представитель истца требования апелляционной жалобы поддержал по изложенным в ней мотивам, просил решение суда первой инстанции отменить и вынести новый судебный акт об удовлетворении иска.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Департамента городского имущества города Москвы требования апелляционной жалобы не признал. Просил решение суда первой инстанции оставить без изменения, апелляционную жалобу без удовлетворения.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Апелляционная жалоба рассматривается в порядке </w:t>
      </w:r>
      <w:hyperlink r:id="rId4" w:history="1">
        <w:r>
          <w:rPr>
            <w:rFonts w:ascii="Calibri" w:hAnsi="Calibri" w:cs="Calibri"/>
            <w:color w:val="0000FF"/>
          </w:rPr>
          <w:t>ч. 3 ст. 156</w:t>
        </w:r>
      </w:hyperlink>
      <w:r>
        <w:rPr>
          <w:rFonts w:ascii="Calibri" w:hAnsi="Calibri" w:cs="Calibri"/>
        </w:rPr>
        <w:t xml:space="preserve"> АПК РФ в отсутствие надлежаще извещенных о времени и месте рассмотрения апелляционной жалобы представителей ответчика и 3-х лиц - Правительства Москвы, Управления Росреестра по городу Москве, ОАО "ГОРОДСКОЙ КАДАСТР".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Девятый арбитражный апелляционный суд, изучив материалы дела, исследовав имеющиеся в материалах дела доказательства, проверив все доводы апелляционной жалобы, проверив законность и обоснованность обжалуемого решения в порядке, предусмотренном </w:t>
      </w:r>
      <w:hyperlink r:id="rId5" w:history="1">
        <w:r>
          <w:rPr>
            <w:rFonts w:ascii="Calibri" w:hAnsi="Calibri" w:cs="Calibri"/>
            <w:color w:val="0000FF"/>
          </w:rPr>
          <w:t>статьями 266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268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не находит оснований для отмены судебного акта по следующим основаниям.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видно из материалов дела, истец является арендатором земельного участка с кадастровым номером 77:05:0001010:32 на основании договора аренды земельного участка от 25.07.2005 г. N 05-507043 (с дополнительными соглашениями) площадью 3000 кв. м, расположенного по адресу: г. Москва, 5-ой Донской проезд, вл. 21, для проектирования и строительства административно-делового комплекса.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Истец сослался на то, что согласно </w:t>
      </w:r>
      <w:hyperlink r:id="rId7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Москвы от 27.11.2012 г. N 670-ПП "Об утверждении результатов государственной кадастровой оценки земель г. Москвы" кадастровая стоимость спорного земельного участка с 01.01.2012 г. установлена в размере 196.555.140 руб.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сослался на то, что завышенная кадастровая стоимость влечет необоснованное увеличение арендных платежей, исчисляемых от кадастровой стоимости.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обоснование исковых требований истец представил отчет ООО "Бюро оценки бизнеса" N 2013-01/56, согласно которому рыночная стоимость земельного участка по состоянию на 01.01.2012 г. составила 170.943.000 руб.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ходатайству истца в заседании суда апелляционной инстанции была назначена оценочная экспертиза, проведение которой поручено ООО "Группа Финансового Консультирования".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экспертному заключению ООО "Группа Финансового Консультирования" от 30.06.2014 г. N 17 рыночная стоимость земельного участка по состоянию на 01.01.2012 г. составила 171.403.000 руб., по состоянию на 01.01.2013 г. - 237.105.000 руб.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Отказывая в удовлетворении иска, суд первой инстанции принял во внимание,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п. 3 ст. 20</w:t>
        </w:r>
      </w:hyperlink>
      <w:r>
        <w:rPr>
          <w:rFonts w:ascii="Calibri" w:hAnsi="Calibri" w:cs="Calibri"/>
        </w:rPr>
        <w:t xml:space="preserve"> Федерального закона от 24.07.2007 г. N 221-ФЗ "О государственном кадастре недвижимости" с заявлениями об учете изменений земельных участков, находящихся в государственной или муниципальной собственности и предоставленных на праве пожизненного наследуемого владения, постоянного (бессрочного) пользования или аренды (если </w:t>
      </w:r>
      <w:r>
        <w:rPr>
          <w:rFonts w:ascii="Calibri" w:hAnsi="Calibri" w:cs="Calibri"/>
        </w:rPr>
        <w:lastRenderedPageBreak/>
        <w:t>соответствующий договор аренды заключен на срок более чем пять лет), вправе обратиться лица, обладающие этими земельными участками на указанном праве.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истца были направлены на внесение изменений в государственном кадастровом учете земельного участка. Между тем, истец пользуется земельным участок на основании договора аренды, заключенным на срок менее пяти лет, срок действия которого, к тому же, истек. Фактически арендные отношения могут быть прекращены с истцом по желанию арендодателя в любое время во внесудебном порядке. Следовательно, истец не имеет права требовать осуществления государственного кадастрового учета изменений используемого им земельного участка, в том числе, поскольку законом не установлено иное, его кадастровой стоимости.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Соглашаясь с выводами суда первой инстанции и отклоняя доводы апелляционной жалобы ответчика, Девятый арбитражный апелляционный суд Девятый арбитражный апелляционный суд принимает во внимание, что истец просил определить рыночную стоимость объекта недвижимости вместо его кадастровой стоимости, установленной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27.11.2012 N 670-ПП "Об утверждении результатов государственной кадастровой оценки земель города Москвы", которым были утверждены результаты государственной кадастровой оценки земель по состоянию на 01.01.2012.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26.11.2013 N 751-ПП "Об утверждении результатов государственной кадастровой оценки земель города Москвы" с 01.01.2014 утверждены результаты оценки по состоянию на 01.01.2013. Данное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действует по состоянию на дату рассмотрения спора по существу. При таких обстоятельствах суд первой инстанции пришел к обоснованному выводу о том, что указанная истцом рыночная стоимость земельного участка определена на дату, которая не соответствует дате, по состоянию на которую определена кадастровая стоимость земельного участка.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оспаривании кадастровой стоимости объекта недвижимости его рыночная стоимость подлежит установлению решением суда на ту же дату, которая была использована оценщиком, осуществившим оспариваемую кадастровую оценку, в качестве даты оценки (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Президиума ВАС РФ от 25.06.2013 г. N 10761/11 по делу N А11-5098/2010).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момент, с которого установленная вступившим в законную силу судебным актом рыночная стоимость применяется в качестве кадастровой стоимости, определяется по-иному.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смыслу </w:t>
      </w:r>
      <w:hyperlink r:id="rId13" w:history="1">
        <w:r>
          <w:rPr>
            <w:rFonts w:ascii="Calibri" w:hAnsi="Calibri" w:cs="Calibri"/>
            <w:color w:val="0000FF"/>
          </w:rPr>
          <w:t>ст. 66</w:t>
        </w:r>
      </w:hyperlink>
      <w:r>
        <w:rPr>
          <w:rFonts w:ascii="Calibri" w:hAnsi="Calibri" w:cs="Calibri"/>
        </w:rPr>
        <w:t xml:space="preserve"> Земельного кодекса Российской Федерации установление судом рыночной стоимости земельного участка должно являться основанием для обязания органа кадастрового учета внести такую стоимость в качестве новой кадастровой стоимости в государственный кадастр недвижимости с момента вступления в силу судебного акта (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Президиума ВАС РФ от 28.06.2011 г. N 913/11 по делу N А27-4849/2010).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предусмотренного </w:t>
      </w:r>
      <w:hyperlink r:id="rId15" w:history="1">
        <w:r>
          <w:rPr>
            <w:rFonts w:ascii="Calibri" w:hAnsi="Calibri" w:cs="Calibri"/>
            <w:color w:val="0000FF"/>
          </w:rPr>
          <w:t>п. 3 ст. 66</w:t>
        </w:r>
      </w:hyperlink>
      <w:r>
        <w:rPr>
          <w:rFonts w:ascii="Calibri" w:hAnsi="Calibri" w:cs="Calibri"/>
        </w:rPr>
        <w:t xml:space="preserve"> Земельного кодекса Российской Федерации порядка определения кадастровой стоимости объекта недвижимости, установленное вступившим в законную силу решением суда несоответствие кадастровой стоимости объекта недвижимости, внесенной в государственный кадастр недвижимости, его рыночной стоимости, не означает аннулирование ранее внесенной записи о кадастровой стоимости объекта недвижимости. При установлении судом рыночной стоимости земельного участка достоверность кадастровой стоимости и законность нормативного акта о ее утверждении предметом оспаривания не являются, внесение в кадастр сведений о рыночной стоимости земельного участка не подменяет ранее содержащейся в нем информации о кадастровой стоимости этого участка и не делает ее недостоверной.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если в ходе судопроизводства органом исполнительной власти были утверждены иные результаты государственной кадастровой оценки земель, то определение </w:t>
      </w:r>
      <w:r>
        <w:rPr>
          <w:rFonts w:ascii="Calibri" w:hAnsi="Calibri" w:cs="Calibri"/>
        </w:rPr>
        <w:lastRenderedPageBreak/>
        <w:t>рыночной стоимости на прежнюю дату кадастровой оценки утрачивает правовое значение, так как возникновению, изменению, прекращению его прав и обязанностей не приведет.</w:t>
      </w:r>
    </w:p>
    <w:p w:rsidR="00625DD5" w:rsidRDefault="00625DD5" w:rsidP="00625D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документа, видимо, допущена опечатка: постановление ФАС Московского округа по делу N А40-100745/13 имеет дату 25.07.2014, а не 25.06.2014.</w:t>
      </w:r>
    </w:p>
    <w:p w:rsidR="00625DD5" w:rsidRDefault="00625DD5" w:rsidP="00625D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позиция изложена в </w:t>
      </w:r>
      <w:hyperlink r:id="rId1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Федерального арбитражного суда Московского округа от 25.06.2014 г. N А40-100745/13.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таких обстоятельствах, приведенные в апелляционной жалобе ответчика доводы не нашли правового и документального обоснования, фактически направлены на переоценку выводов суда первой инстанции и не могут являться основанием к отмене судебного акта.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Судом первой инстанции исследованы обстоятельства, имеющие значение для настоящего дела, дана надлежащая оценка доводам сторон и имеющимся в деле доказательствам.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 все имеющиеся доказательства по делу, арбитражный апелляционный суд считает, что обжалуемый судебный акт соответствует нормам материального права, а содержащиеся в нем выводы - установленным по делу фактическим обстоятельствам и имеющимся в деле доказательствам. Нарушений норм процессуального права арбитражным апелляционным судом не установлено. И у арбитражного апелляционного суда отсутствуют основания для отмены или изменения решения Арбитражного суда г. Москвы.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ст. 110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судебные расходы, понесенные лицами, участвующими в деле, в пользу которых принят судебный акт, взыскиваются арбитражным судом со стороны.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18" w:history="1">
        <w:r>
          <w:rPr>
            <w:rFonts w:ascii="Calibri" w:hAnsi="Calibri" w:cs="Calibri"/>
            <w:color w:val="0000FF"/>
          </w:rPr>
          <w:t>ст. ст. 110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176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266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268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п. 1 ст. 269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271</w:t>
        </w:r>
      </w:hyperlink>
      <w:r>
        <w:rPr>
          <w:rFonts w:ascii="Calibri" w:hAnsi="Calibri" w:cs="Calibri"/>
        </w:rPr>
        <w:t xml:space="preserve"> АПК РФ,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Арбитражного суда города Москвы от 27.01.2014 по делу N А40-114367/13 оставить без изменения, апелляционную жалобу - без удовлетворения.</w:t>
      </w:r>
    </w:p>
    <w:p w:rsidR="00625DD5" w:rsidRDefault="00625DD5" w:rsidP="00625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Девятого арбитражного апелляционного суда вступает в законную силу со дня его принятия и может быть </w:t>
      </w:r>
      <w:hyperlink r:id="rId24" w:history="1">
        <w:r>
          <w:rPr>
            <w:rFonts w:ascii="Calibri" w:hAnsi="Calibri" w:cs="Calibri"/>
            <w:color w:val="0000FF"/>
          </w:rPr>
          <w:t>обжаловано</w:t>
        </w:r>
      </w:hyperlink>
      <w:r>
        <w:rPr>
          <w:rFonts w:ascii="Calibri" w:hAnsi="Calibri" w:cs="Calibri"/>
        </w:rPr>
        <w:t xml:space="preserve"> в течение двух месяцев со дня изготовления постановления в полном объеме в Арбитражном суде Московского округа.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 судья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О.В.САВЕНКОВ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М.С.КОРАБЛЕВА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А.П.ТИХОНОВ</w:t>
      </w: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DD5" w:rsidRDefault="00625DD5" w:rsidP="0062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4B32" w:rsidRDefault="000B4B32">
      <w:bookmarkStart w:id="0" w:name="_GoBack"/>
      <w:bookmarkEnd w:id="0"/>
    </w:p>
    <w:sectPr w:rsidR="000B4B32" w:rsidSect="005831D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B4"/>
    <w:rsid w:val="00082F6C"/>
    <w:rsid w:val="000A6E8A"/>
    <w:rsid w:val="000B2104"/>
    <w:rsid w:val="000B4B32"/>
    <w:rsid w:val="000D4669"/>
    <w:rsid w:val="0010701D"/>
    <w:rsid w:val="00117F00"/>
    <w:rsid w:val="001A3343"/>
    <w:rsid w:val="001D2261"/>
    <w:rsid w:val="001D456F"/>
    <w:rsid w:val="001F2C5F"/>
    <w:rsid w:val="002670FF"/>
    <w:rsid w:val="00292631"/>
    <w:rsid w:val="00297A54"/>
    <w:rsid w:val="002B3F69"/>
    <w:rsid w:val="002C2AFB"/>
    <w:rsid w:val="002E6934"/>
    <w:rsid w:val="003001C2"/>
    <w:rsid w:val="003027ED"/>
    <w:rsid w:val="00383F4C"/>
    <w:rsid w:val="003A2403"/>
    <w:rsid w:val="003D6B7E"/>
    <w:rsid w:val="00423B39"/>
    <w:rsid w:val="00427254"/>
    <w:rsid w:val="004473CB"/>
    <w:rsid w:val="00461A78"/>
    <w:rsid w:val="00461F7F"/>
    <w:rsid w:val="004646B8"/>
    <w:rsid w:val="004C325A"/>
    <w:rsid w:val="00520115"/>
    <w:rsid w:val="00564FF2"/>
    <w:rsid w:val="00586EA5"/>
    <w:rsid w:val="006106EC"/>
    <w:rsid w:val="00625DD5"/>
    <w:rsid w:val="00637081"/>
    <w:rsid w:val="0066357A"/>
    <w:rsid w:val="00693D1B"/>
    <w:rsid w:val="006B6AAA"/>
    <w:rsid w:val="006D3A62"/>
    <w:rsid w:val="006D65C4"/>
    <w:rsid w:val="006E322C"/>
    <w:rsid w:val="00704812"/>
    <w:rsid w:val="00721F1B"/>
    <w:rsid w:val="007609AE"/>
    <w:rsid w:val="007A46D4"/>
    <w:rsid w:val="007C278A"/>
    <w:rsid w:val="0080502D"/>
    <w:rsid w:val="00806996"/>
    <w:rsid w:val="0084044F"/>
    <w:rsid w:val="00881C27"/>
    <w:rsid w:val="00886CC4"/>
    <w:rsid w:val="008A7E23"/>
    <w:rsid w:val="008C3B04"/>
    <w:rsid w:val="008C4575"/>
    <w:rsid w:val="008C531E"/>
    <w:rsid w:val="008E6B2D"/>
    <w:rsid w:val="00902675"/>
    <w:rsid w:val="009355C5"/>
    <w:rsid w:val="00937501"/>
    <w:rsid w:val="009448DB"/>
    <w:rsid w:val="009468EB"/>
    <w:rsid w:val="00994375"/>
    <w:rsid w:val="009A046A"/>
    <w:rsid w:val="00A15C93"/>
    <w:rsid w:val="00AB325B"/>
    <w:rsid w:val="00AE2BB4"/>
    <w:rsid w:val="00B12396"/>
    <w:rsid w:val="00B13A30"/>
    <w:rsid w:val="00B31FB6"/>
    <w:rsid w:val="00B460C3"/>
    <w:rsid w:val="00B71F59"/>
    <w:rsid w:val="00B7504A"/>
    <w:rsid w:val="00C52646"/>
    <w:rsid w:val="00C9337D"/>
    <w:rsid w:val="00C93A55"/>
    <w:rsid w:val="00CA0A62"/>
    <w:rsid w:val="00CB6043"/>
    <w:rsid w:val="00CB6631"/>
    <w:rsid w:val="00CC7B1F"/>
    <w:rsid w:val="00CD6088"/>
    <w:rsid w:val="00CF2BEE"/>
    <w:rsid w:val="00D65AB0"/>
    <w:rsid w:val="00E23F71"/>
    <w:rsid w:val="00E528C4"/>
    <w:rsid w:val="00EA4CA3"/>
    <w:rsid w:val="00EC53E8"/>
    <w:rsid w:val="00EF4A8B"/>
    <w:rsid w:val="00F469D5"/>
    <w:rsid w:val="00F574AC"/>
    <w:rsid w:val="00F85622"/>
    <w:rsid w:val="00FA4436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639A0-532F-4587-A078-F45B1BE4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BFBF63B3131A115CCBF8F0A8AED821EFFB231AB7679B28F05979DCD737361378B513AEEL8UFI" TargetMode="External"/><Relationship Id="rId13" Type="http://schemas.openxmlformats.org/officeDocument/2006/relationships/hyperlink" Target="consultantplus://offline/ref=CDDBFBF63B3131A115CCBF8F0A8AED821EFEBA37AB7E79B28F05979DCD737361378B5139EF8F9516LDUEI" TargetMode="External"/><Relationship Id="rId18" Type="http://schemas.openxmlformats.org/officeDocument/2006/relationships/hyperlink" Target="consultantplus://offline/ref=CDDBFBF63B3131A115CCBF8F0A8AED821EFCB63BAE7879B28F05979DCD737361378B5139EF8F9616LDU1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DBFBF63B3131A115CCBF8F0A8AED821EFCB63BAE7879B28F05979DCD737361378B5139EF8E9714LDU5I" TargetMode="External"/><Relationship Id="rId7" Type="http://schemas.openxmlformats.org/officeDocument/2006/relationships/hyperlink" Target="consultantplus://offline/ref=CDDBFBF63B3131A115CCBE821CE6B8D112FBB632AB7C77EF850DCE91CF74L7UCI" TargetMode="External"/><Relationship Id="rId12" Type="http://schemas.openxmlformats.org/officeDocument/2006/relationships/hyperlink" Target="consultantplus://offline/ref=CDDBFBF63B3131A115CCB29C1F8AED821CFFB136A67879B28F05979DCDL7U3I" TargetMode="External"/><Relationship Id="rId17" Type="http://schemas.openxmlformats.org/officeDocument/2006/relationships/hyperlink" Target="consultantplus://offline/ref=CDDBFBF63B3131A115CCBF8F0A8AED821EFCB63BAE7879B28F05979DCD737361378B5139EF8F9616LDU1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DBFBF63B3131A115CCA0830E8AED821DFAB533A87A79B28F05979DCDL7U3I" TargetMode="External"/><Relationship Id="rId20" Type="http://schemas.openxmlformats.org/officeDocument/2006/relationships/hyperlink" Target="consultantplus://offline/ref=CDDBFBF63B3131A115CCBF8F0A8AED821EFCB63BAE7879B28F05979DCD737361378B5139EF8E9713LD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BFBF63B3131A115CCBF8F0A8AED821EFCB63BAE7879B28F05979DCD737361378B5139EF8E9714LDU5I" TargetMode="External"/><Relationship Id="rId11" Type="http://schemas.openxmlformats.org/officeDocument/2006/relationships/hyperlink" Target="consultantplus://offline/ref=CDDBFBF63B3131A115CCBE821CE6B8D112FBB732AD7F76EF850DCE91CF74L7UCI" TargetMode="External"/><Relationship Id="rId24" Type="http://schemas.openxmlformats.org/officeDocument/2006/relationships/hyperlink" Target="consultantplus://offline/ref=CDDBFBF63B3131A115CCA0830E8AED821DFBB730AA7779B28F05979DCDL7U3I" TargetMode="External"/><Relationship Id="rId5" Type="http://schemas.openxmlformats.org/officeDocument/2006/relationships/hyperlink" Target="consultantplus://offline/ref=CDDBFBF63B3131A115CCBF8F0A8AED821EFCB63BAE7879B28F05979DCD737361378B5139EF8E9713LDU1I" TargetMode="External"/><Relationship Id="rId15" Type="http://schemas.openxmlformats.org/officeDocument/2006/relationships/hyperlink" Target="consultantplus://offline/ref=CDDBFBF63B3131A115CCBF8F0A8AED821EFEBA37AB7E79B28F05979DCD737361378B5139EF8E9112LDU7I" TargetMode="External"/><Relationship Id="rId23" Type="http://schemas.openxmlformats.org/officeDocument/2006/relationships/hyperlink" Target="consultantplus://offline/ref=CDDBFBF63B3131A115CCBF8F0A8AED821EFCB63BAE7879B28F05979DCD737361378B5139EF8E9717LDU1I" TargetMode="External"/><Relationship Id="rId10" Type="http://schemas.openxmlformats.org/officeDocument/2006/relationships/hyperlink" Target="consultantplus://offline/ref=CDDBFBF63B3131A115CCBE821CE6B8D112FBB732AD7F76EF850DCE91CF74L7UCI" TargetMode="External"/><Relationship Id="rId19" Type="http://schemas.openxmlformats.org/officeDocument/2006/relationships/hyperlink" Target="consultantplus://offline/ref=CDDBFBF63B3131A115CCBF8F0A8AED821EFCB63BAE7879B28F05979DCD737361378B5139EF8E9111LDU6I" TargetMode="External"/><Relationship Id="rId4" Type="http://schemas.openxmlformats.org/officeDocument/2006/relationships/hyperlink" Target="consultantplus://offline/ref=CDDBFBF63B3131A115CCBF8F0A8AED821EFCB63BAE7879B28F05979DCD737361378B5139EF8E9010LDUFI" TargetMode="External"/><Relationship Id="rId9" Type="http://schemas.openxmlformats.org/officeDocument/2006/relationships/hyperlink" Target="consultantplus://offline/ref=CDDBFBF63B3131A115CCBE821CE6B8D112FBB632AB7C77EF850DCE91CF74L7UCI" TargetMode="External"/><Relationship Id="rId14" Type="http://schemas.openxmlformats.org/officeDocument/2006/relationships/hyperlink" Target="consultantplus://offline/ref=CDDBFBF63B3131A115CCB29C1F8AED821DFBB136A67B79B28F05979DCDL7U3I" TargetMode="External"/><Relationship Id="rId22" Type="http://schemas.openxmlformats.org/officeDocument/2006/relationships/hyperlink" Target="consultantplus://offline/ref=CDDBFBF63B3131A115CCBF8F0A8AED821EFCB63BAE7879B28F05979DCD737361378B5139EF8E9715LD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2041</Words>
  <Characters>11635</Characters>
  <Application>Microsoft Office Word</Application>
  <DocSecurity>0</DocSecurity>
  <Lines>96</Lines>
  <Paragraphs>27</Paragraphs>
  <ScaleCrop>false</ScaleCrop>
  <Company>OJSC "MMC "Norilsk Nickel"</Company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2</cp:revision>
  <dcterms:created xsi:type="dcterms:W3CDTF">2017-09-12T08:20:00Z</dcterms:created>
  <dcterms:modified xsi:type="dcterms:W3CDTF">2017-09-12T08:20:00Z</dcterms:modified>
</cp:coreProperties>
</file>