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АРБИТРАЖНЫЙ СУД Г. МОСКВЫ</w:t>
      </w:r>
    </w:p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Именем Российской Федерации</w:t>
      </w:r>
    </w:p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</w:t>
      </w:r>
    </w:p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11 ноября 2014 г. по делу N А40-81727/14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объявлено 30 октября 2014 года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полном объеме решение изготовлено 11 ноября 2014 года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Арбитражный суд в составе: судьи </w:t>
      </w:r>
      <w:proofErr w:type="spellStart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Пуловой</w:t>
      </w:r>
      <w:proofErr w:type="spellEnd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Л.В., единолично, шифр судьи 10-689,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ведении протокола секретарем Петуховой К.А.,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рассмотрев в судебном заседании дело по иску Департамента городского имущества города Москвы (ОГРН 1037739510423)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к ответчику ООО "Комплекс-Строй"(ОГРН 1037739510423, ИНН 7705482910)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о взыскании 114 233 631 руб.,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участием в судебном заседании: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истца - </w:t>
      </w:r>
      <w:proofErr w:type="spellStart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Челышев</w:t>
      </w:r>
      <w:proofErr w:type="spellEnd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А.А. по </w:t>
      </w:r>
      <w:proofErr w:type="spellStart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</w:t>
      </w:r>
      <w:proofErr w:type="spellEnd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. от 20.12.2013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ответчика - Евсеев А.С. по </w:t>
      </w:r>
      <w:proofErr w:type="spellStart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</w:t>
      </w:r>
      <w:proofErr w:type="spellEnd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от </w:t>
      </w:r>
      <w:proofErr w:type="gramStart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25.02.2014,,</w:t>
      </w:r>
      <w:proofErr w:type="gramEnd"/>
    </w:p>
    <w:p w:rsidR="00136839" w:rsidRPr="00136839" w:rsidRDefault="00136839" w:rsidP="00136839">
      <w:pPr>
        <w:spacing w:after="0" w:line="30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0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установил:</w:t>
      </w:r>
    </w:p>
    <w:p w:rsidR="00136839" w:rsidRPr="00136839" w:rsidRDefault="00136839" w:rsidP="00136839">
      <w:pPr>
        <w:spacing w:after="0" w:line="30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иск заявлен, с учетом принятого судом уточнения в порядке ст. 49 АПК РФ, о взыскании 67 162 017,63 руб., составляющих в том числе: основной долг по арендным платежам за период с 2 кв. 2013 г. по 2 квартал 2014 г. в размере 62 673 490,05 руб., пени за просрочку платежа за период с 1 квартала 2013 г. по 30.06.2014 г. - 4 488 527,58 руб.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Ответчик возражал против удовлетворения исковых требований по доводам, изложенным в отзыве на иск и письменных пояснениях, считает, что истец в одностороннем порядке необоснованно, по его мнению, изменил условия договора аренды земельного участка, в части исчисления (способа расчета) ежегодной арендной платы, ходатайствовал о привлечении к участию в деле в качестве третьих лиц, не заявляющих самостоятельных требований на предмет спора: экспертных учреждений: ОАО "Городской кадастр", ООО "Бюро оценки бизнеса" с целью представления суду пояснений по вопросам проведения оценки кадастровой стоимости земельного участка; ходатайствовал об истребовании у Федеральной службы государственной регистрации, кадастра и картографии Отчета об определении кадастровой стоимости земельного участка и об отложении судебного разбирательства.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Истец против удовлетворения ходатайств ответчика возражал, ссылается на вступившие в законную силу судебные акты по делу N А40-21194/13-41-207, которыми удовлетворены требования Департамента о взыскании с ООО "Комплекс-Строй" арендных платежей и пени по тому же договору за период со 2 квартала 2012 года по 1 квартал 2013 г., неустойки за просрочку уплаты арендных платежей за период с 06.04.2012 г. по 14.01.2013 г.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Рассмотрев заявленные ходатайства ООО "Комплекс-Строй" с учетом ст. 159 АПК РФ, суд отклоняет их как необоснованные.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смыслу ч. 1 ст. 51 АПК РФ, привлечение к участию в деле третьего лица, не заявляющего самостоятельные требования относительно предмета спора, должно быть продиктовано наличием оснований полагать, что судебный акт может повлиять на права и обязанности такого лица по отношению к одной из сторон.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Принимая решение об отказе в удовлетворении заявленного ходатайства о привлечении к участию в деле экспертных учреждений: ОАО "Городской кадастр", ООО "Бюро оценки бизнеса", суд исходит из того, что заявителем не представлены доказательства того, что решение суда по настоящему делу о взыскании задолженности по арендной плате по договору аренды земельного участка каким-либо образом затрагивает права и интересы указанных лиц.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Ходатайство об истребовании у Федеральной службы государственной регистрации, кадастра и картографии Отчета об определении кадастровой стоимости земельного участка в порядке ст. 66 АПК РФ не подлежит удовлетворению, поскольку Отчет не является предметом исследования по настоящему спору.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Заслушав истца, ответчика, исследовав письменные материалы дела с позиции ст. 71 АПК РФ, суд не находит оснований для отказа в удовлетворении исковых требований.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Установлено, что спорные правоотношения сторон возникли в связи с исполнением договора аренды земельного участка площадью 46 000 кв. м от 15.16.2006 г. N М-05-508083, имеющего адресные ориентиры: Москва, 5-й Донской проезд, вл.21 для проектирования и строительства административно-гостиничного и административно-торгового комплекса.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действия договора предусмотрен сторонами в 2.1 договора и составляет до 31 декабря 2009 года, государственная регистрация договора осуществлена в установленном порядке.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окончанию срока действия данный договор был возобновлен сторонами в порядке статьи 610 ГК РФ.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учетом положений ст. ст. 606, 614 ГК РФ по договору аренды арендодатель обязуется предоставить арендатору имущество за плату во временное владение и пользование или во временное пользование. Арендатор обязан своевременно вносить плату за пользование имуществом.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П. 4 ст. 22 Земельного кодекса Российской Федерации установлено, что размер арендной платы за пользование земельным участком определяется договором аренды.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Поскольку в силу п. 3 ст. 65 Земельного кодекса РФ стоимость аренды земельного участка относится к категории регулируемых цен, органы государственной власти и местного самоуправления вправе изменять ставки арендных платежей, которые используются при определении объема обязательств за пользование земельным участком.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этой связи увеличение размера арендной платы в результате изменения таких ставок публичным собственником земельного участка в соответствии с предоставленными полномочиями не является с его стороны нарушением условий договора о согласованном размере арендной платы.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Пленум Высшего Арбитражного Суда Российской Федерации в Постановлении от 25.01.2013 г. N 13 "О внесении дополнений в Постановление Пленума Высшего Арбитражного Суда Российской Федерации о договоре аренды" разъяснил, что норма п. 3 ст. 614 ГК РФ является диспозитивной и допускает изменение по соглашению сторон условий договора аренды о размере арендной платы чаще одного раза в год, в том числе и в случае, когда указание на возможность такого изменения в самом договоре отсутствует.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из приведенных выше норм и положений договора следует, что законом и договором установлено право публичного собственника на изменение размера арендной платы, но не на способ и порядок ее исчисления.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 от 10.09.2012 N 477-ПП в постановление N 273-ПП от 25.04.2006 г. внесены изменения, согласно которым расчет арендной платы производится с использованием сведений Государственного кадастра недвижимости.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Письмо от 02.11.2012 г. N 33-А-20008/12-(</w:t>
      </w:r>
      <w:proofErr w:type="gramStart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0)-</w:t>
      </w:r>
      <w:proofErr w:type="gramEnd"/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0, основанное на постановлении Правительства г. Москвы от 10.09.2012 г. N 477 и распоряжение Мэра Москвы от 11.09.2012 г. N 744-РМ изменяет </w:t>
      </w: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порядок исчисления ежегодной арендной платы, согласно которому размер арендной платы рассчитывается в процентах от кадастровой стоимости земельного участка.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мнению ответчика, истцом производится изменение методики расчета в одностороннем порядке, что не предусмотрено положениями договора. Изменение методики расчета на иную возможно только в порядке, установленном п. 1 ст. 425 ГК РФ, то есть путем заключения дополнительного соглашения к договору аренды.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п. 3.2 договора арендная плата начисляется со дня, следующего за днем учетной регистрации договора в Департаменте земельных ресурсов г. Москвы, и вносится арендатором ежеквартально равными частями, рассчитанными относительно размера ежегодной арендной платы, не позднее 5-го числа первого месяца текущего квартала.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 ежегодной арендной платы указаны в Приложении N 1 к настоящему договору, которое является составной и неотъемлемой частью настоящего договора (п. 3.3 договора).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Обращаясь в суд о взыскании 67 162 017,63 руб., истец ссылался на то, что ответчик в нарушение ч. 1 ст. 614 ГК РФ имеет задолженность по арендным платежам за период с 2 кв. 2013 г. по 2 квартал 2014 г. в размере 62 673 490,05 руб., на которую начислены пени за просрочку платежа за период с 1 квартала 2013 г. по 30.06.2014 г. в размере 4 488 527,58 руб. на основании ст. 330 ГК РФ и п. 7.2 договора При отсутствии со стороны ответчика доказательств надлежащего исполнения договора в порядке ст. 65 АПК РФ, суд считает требования истца подлежащими удовлетворению в полном объеме.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Доводы ответчика, изложенные в отзыве и пояснениях ответчика, судом не могут быть приняты в качестве оснований для освобождения ответчика от ответственности в уплате арендуемого земельного участка.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п. 3.4 договора размер ежегодной арендной платы изменяется и подлежит обязательной уплате арендатором в каждом случае централизованного изменения (введения) ставок арендной платы и/или коэффициентов к ставкам арендной платы полномочным (уполномоченным) органом государственной власти Российской Федерации и/или Москвы без согласования с арендатором и без внесения соответствующих изменений и/или дополнений в договор. При этом, в случае принятия таких актов исчисление и уплата арендатором арендной платы осуществляется на основании договора и письменного уведомления арендодателя об изменении (введении) ставок арендной платы и/или коэффициентов к ставкам арендной платы, и/или уведомления с расчетом платежей либо с указанием коэффициентов, начиная с момента введения этих ставок, коэффициентов, в действие правовым актом.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 статьи 424 ГК РФ, изменение цены после заключения договора допускается в случаях и на условиях, предусмотренных договором, законом либо в установленном законом порядке, при этом как установлено в пункте 1 этой же статьи, в предусмотренных законом случаях применяются цены (тарифы, расценки, ставки и т.п.), устанавливаемые или регулируемые уполномоченными на то государственными органами и (или) органами местного самоуправления.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определения арендной платы на землю на территории города Москвы устанавливается постановлениями Правительства Москвы.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 Москвы от 25.04.2006 г. N 273-ПП "О совершенствовании порядка установления ставок арендной платы за землю в городе Москве" установлен переход на новые принципы исчисления арендной платы за землю в процентах от кадастровой стоимости земельного участка в соответствии с разрешенным использованием земельного участка и наличием дополнительных условий его использования.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силу пункта 3 статьи 65 Земельного кодекса РФ стоимость аренды земельного участка относится к категории регулируемых цен, и органы государственной власти и местного </w:t>
      </w: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самоуправления вправе изменять ставки арендных платежей, которые используются при определении объема обязательств по оплате за пользование земельным участком.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увеличение размера арендной платы в результате изменения таких ставок публичным собственником земельного участка в соответствии с предоставленными полномочиями не является с его стороны нарушением условия договора о согласованном размере арендной платы.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Пленум Высшего Арбитражного Суда Российской Федерации в Постановлении от 25.01.2013 г. N 13 "О внесении дополнений в Постановление Пленума Высшего Арбитражного Суда Российской Федерации от 17.11.2011 г. N 73 "Об отдельных вопросах практики применения правил Гражданского кодекса Российской Федерации о договора аренды" разъяснил, что арендодатель по договору, к которому подлежит применению регулируемая арендная плата, вправе требовать ее внесения в размере, установленном на соответствующий период регулирующим органом. При этом дополнительного изменения договора аренды не требуется.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стороны в договоре аренды государственного или муниципального имущества указали, что размер арендной платы или иное условие корректируется при изменении указанных актов публично-правового образования, то такое изменение в отношениях сторон происходит автоматически и не требует изменения договора аренды.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силу п. 3 статьи 614 ГК РФ если иное не предусмотрено договором аренды. размер арендной платы может изменяться по соглашению сторон в сроки, предусмотренные договором, но не чаще одного раза в год (при этом законом могут быть установлены ми иные минимальные сроки пересмотра размера арендной платы для отдельных видов аренды, а также для аренды отдельных видов имущества).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 статьи 614 пункта 3 ГК РФ является диспозитивной и допускает изменение по соглашению сторон условий договора аренды о размере арендной платы чаще одного раза в год, в том числе и в случае, когда указание на возможность такого изменения в самом договоре аренды отсутствует.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рамках дела N А40-21194/13-41-207, на которое ссылается истец, установлено, правомерное применение в 2012 году новых коэффициентов к ставкам арендной платы, установленных договором, и установлению в связи с этим нового размера арендной платы - 31 165 072 руб. 88 коп. в год, с 01.10.2012 г. в размере 35 023 420 руб. 20 коп.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С 01.01.2013 г. применяется ставка арендной платы в размере 47 566 040,10 руб., с учетом постановления Правительства Москвы от 27.11.2012 г. N 670-ПП.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С 01.01.2014 г. применяется ставка арендной платы в размере 47 726 610 руб. с учетом постановления Правительства Москвы от 26.11.2013 г. N 751-ПП.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Начисление истцом арендной платы в соответствии с указанными выше нормативными актами соответствует действующему законодательству и условиям договора.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Госпошлина подлежит взысканию с ответчика в федеральный бюджет. Руководствуясь ст. ст. 8, 11, 12, 307 - 310 ГК РФ, ст. 35 ЗК РФ, ст. ст. 65, 66, 71, 110, 156 - 167 - 171, 176 АПК РФ, суд</w:t>
      </w:r>
    </w:p>
    <w:p w:rsidR="00136839" w:rsidRPr="00136839" w:rsidRDefault="00136839" w:rsidP="00136839">
      <w:pPr>
        <w:spacing w:after="0" w:line="30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0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решил:</w:t>
      </w:r>
    </w:p>
    <w:p w:rsidR="00136839" w:rsidRPr="00136839" w:rsidRDefault="00136839" w:rsidP="00136839">
      <w:pPr>
        <w:spacing w:after="0" w:line="30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взыскать с ООО "Комплекс-Строй" (ОГРН 1037739510423, ИНН 7705482910) в пользу Департамента городского имущества города Москвы (ОГРН 1037739510423) 67 162 017,63 руб. (шестьдесят семь миллионов сто шестьдесят две тысячи семнадцать руб. 63 коп.), составляющих в том числе: основной долг - 62 673 490,05 руб. (шестьдесят два миллиона шестьсот семьдесят три тысячи четыреста девяносто руб. 05 коп.), пени - 4 488 527,58 руб. (четыре миллиона четыреста восемьдесят восемь тысяч пятьсот двадцать семь руб. 58 коп.).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Взыскать с ООО "Комплекс-Строй" (ОГРН 1037739510423, ИНН 7705482910) в федеральный бюджет госпошлину в размере 200 000 (двести тысяч) руб.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решение может быть подана апелляционная жалоба в Девятый арбитражный апелляционный суд в течение месяца с даты принятия решения.</w:t>
      </w:r>
    </w:p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Судья</w:t>
      </w:r>
    </w:p>
    <w:p w:rsidR="00136839" w:rsidRPr="00136839" w:rsidRDefault="00136839" w:rsidP="00136839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Л.В.ПУЛОВА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36839" w:rsidRPr="00136839" w:rsidRDefault="00136839" w:rsidP="00136839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368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B4B32" w:rsidRDefault="000B4B32">
      <w:bookmarkStart w:id="0" w:name="_GoBack"/>
      <w:bookmarkEnd w:id="0"/>
    </w:p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95"/>
    <w:rsid w:val="00082F6C"/>
    <w:rsid w:val="000A6E8A"/>
    <w:rsid w:val="000B2104"/>
    <w:rsid w:val="000B4B32"/>
    <w:rsid w:val="000D4669"/>
    <w:rsid w:val="0010701D"/>
    <w:rsid w:val="00117F00"/>
    <w:rsid w:val="00136839"/>
    <w:rsid w:val="001A3343"/>
    <w:rsid w:val="001D2261"/>
    <w:rsid w:val="001D456F"/>
    <w:rsid w:val="001F2C5F"/>
    <w:rsid w:val="002670FF"/>
    <w:rsid w:val="00292631"/>
    <w:rsid w:val="00297A54"/>
    <w:rsid w:val="002B3F69"/>
    <w:rsid w:val="002C2AFB"/>
    <w:rsid w:val="002E6934"/>
    <w:rsid w:val="003001C2"/>
    <w:rsid w:val="003027ED"/>
    <w:rsid w:val="00383F4C"/>
    <w:rsid w:val="003A2403"/>
    <w:rsid w:val="003D6B7E"/>
    <w:rsid w:val="003E3B73"/>
    <w:rsid w:val="00423B39"/>
    <w:rsid w:val="00427254"/>
    <w:rsid w:val="004473CB"/>
    <w:rsid w:val="00461A78"/>
    <w:rsid w:val="00461F7F"/>
    <w:rsid w:val="004646B8"/>
    <w:rsid w:val="004C325A"/>
    <w:rsid w:val="00520115"/>
    <w:rsid w:val="00564FF2"/>
    <w:rsid w:val="005867FB"/>
    <w:rsid w:val="00586EA5"/>
    <w:rsid w:val="006106EC"/>
    <w:rsid w:val="00637081"/>
    <w:rsid w:val="0066357A"/>
    <w:rsid w:val="00693D1B"/>
    <w:rsid w:val="006B6AAA"/>
    <w:rsid w:val="006D3A62"/>
    <w:rsid w:val="006D65C4"/>
    <w:rsid w:val="006E322C"/>
    <w:rsid w:val="00704812"/>
    <w:rsid w:val="00721F1B"/>
    <w:rsid w:val="007609AE"/>
    <w:rsid w:val="007A46D4"/>
    <w:rsid w:val="007C278A"/>
    <w:rsid w:val="0080502D"/>
    <w:rsid w:val="00806996"/>
    <w:rsid w:val="008361B0"/>
    <w:rsid w:val="0084044F"/>
    <w:rsid w:val="00881C27"/>
    <w:rsid w:val="00886CC4"/>
    <w:rsid w:val="008A7E23"/>
    <w:rsid w:val="008C3B04"/>
    <w:rsid w:val="008C40DB"/>
    <w:rsid w:val="008C4575"/>
    <w:rsid w:val="008C531E"/>
    <w:rsid w:val="008E6B2D"/>
    <w:rsid w:val="00902675"/>
    <w:rsid w:val="009355C5"/>
    <w:rsid w:val="00937501"/>
    <w:rsid w:val="009448DB"/>
    <w:rsid w:val="009468EB"/>
    <w:rsid w:val="00994375"/>
    <w:rsid w:val="009A046A"/>
    <w:rsid w:val="00A15C93"/>
    <w:rsid w:val="00A62163"/>
    <w:rsid w:val="00AB325B"/>
    <w:rsid w:val="00B12396"/>
    <w:rsid w:val="00B13A30"/>
    <w:rsid w:val="00B31FB6"/>
    <w:rsid w:val="00B460C3"/>
    <w:rsid w:val="00B71F59"/>
    <w:rsid w:val="00B7504A"/>
    <w:rsid w:val="00C52646"/>
    <w:rsid w:val="00C9337D"/>
    <w:rsid w:val="00C93A55"/>
    <w:rsid w:val="00CA0A62"/>
    <w:rsid w:val="00CB6043"/>
    <w:rsid w:val="00CB6631"/>
    <w:rsid w:val="00CC7B1F"/>
    <w:rsid w:val="00CD6088"/>
    <w:rsid w:val="00CF2BEE"/>
    <w:rsid w:val="00D06561"/>
    <w:rsid w:val="00D40783"/>
    <w:rsid w:val="00D65AB0"/>
    <w:rsid w:val="00E23F71"/>
    <w:rsid w:val="00E25895"/>
    <w:rsid w:val="00E528C4"/>
    <w:rsid w:val="00EA4CA3"/>
    <w:rsid w:val="00EC53E8"/>
    <w:rsid w:val="00EE52A4"/>
    <w:rsid w:val="00EF4A8B"/>
    <w:rsid w:val="00F150C7"/>
    <w:rsid w:val="00F469D5"/>
    <w:rsid w:val="00F574AC"/>
    <w:rsid w:val="00F77A40"/>
    <w:rsid w:val="00F85622"/>
    <w:rsid w:val="00FA4436"/>
    <w:rsid w:val="00FB2488"/>
    <w:rsid w:val="00FB43B7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D702-445F-4D1F-B770-1B33BBB0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2051</Words>
  <Characters>11696</Characters>
  <Application>Microsoft Office Word</Application>
  <DocSecurity>0</DocSecurity>
  <Lines>97</Lines>
  <Paragraphs>27</Paragraphs>
  <ScaleCrop>false</ScaleCrop>
  <Company>OJSC "MMC "Norilsk Nickel"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2</cp:revision>
  <dcterms:created xsi:type="dcterms:W3CDTF">2017-09-28T07:34:00Z</dcterms:created>
  <dcterms:modified xsi:type="dcterms:W3CDTF">2017-09-28T07:35:00Z</dcterms:modified>
</cp:coreProperties>
</file>